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DDC4" w14:textId="5BC0EA71" w:rsidR="00F12C76" w:rsidRDefault="00A01150"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9770C" w:rsidRPr="0079770C">
        <w:rPr>
          <w:rFonts w:ascii="Times New Roman" w:hAnsi="Times New Roman" w:cs="Times New Roman"/>
          <w:sz w:val="28"/>
          <w:szCs w:val="28"/>
          <w:lang w:val="kk-KZ"/>
        </w:rPr>
        <w:t xml:space="preserve">С 2. </w:t>
      </w:r>
      <w:bookmarkStart w:id="0" w:name="_Hlk82284714"/>
      <w:r w:rsidR="0079770C" w:rsidRPr="0079770C">
        <w:rPr>
          <w:rFonts w:ascii="Times New Roman" w:hAnsi="Times New Roman" w:cs="Times New Roman"/>
          <w:sz w:val="28"/>
          <w:szCs w:val="28"/>
          <w:lang w:val="kk-KZ"/>
        </w:rPr>
        <w:t>Шет елдердегі мемлекеттік және жергілікті басқару органдары</w:t>
      </w:r>
      <w:bookmarkEnd w:id="0"/>
    </w:p>
    <w:p w14:paraId="4D4E7B6B" w14:textId="56E198C1" w:rsidR="009A69FB" w:rsidRDefault="009A69FB" w:rsidP="009A69FB">
      <w:pPr>
        <w:rPr>
          <w:rFonts w:ascii="Times New Roman" w:hAnsi="Times New Roman" w:cs="Times New Roman"/>
          <w:sz w:val="28"/>
          <w:szCs w:val="28"/>
          <w:lang w:val="kk-KZ"/>
        </w:rPr>
      </w:pPr>
    </w:p>
    <w:p w14:paraId="4915CB89" w14:textId="13FD0534" w:rsidR="009A69FB" w:rsidRDefault="009A69FB" w:rsidP="009A69FB">
      <w:pPr>
        <w:jc w:val="both"/>
        <w:rPr>
          <w:lang w:val="kk-KZ"/>
        </w:rPr>
      </w:pPr>
      <w:r>
        <w:rPr>
          <w:b/>
          <w:bCs/>
          <w:lang w:val="kk-KZ"/>
        </w:rPr>
        <w:t xml:space="preserve">Сабақтың </w:t>
      </w:r>
      <w:r w:rsidRPr="005A268C">
        <w:rPr>
          <w:b/>
          <w:bCs/>
          <w:lang w:val="kk-KZ"/>
        </w:rPr>
        <w:t xml:space="preserve"> мақсаты – </w:t>
      </w:r>
      <w:r w:rsidRPr="005A268C">
        <w:rPr>
          <w:lang w:val="kk-KZ"/>
        </w:rPr>
        <w:t xml:space="preserve">Студенттерге </w:t>
      </w:r>
      <w:r>
        <w:rPr>
          <w:lang w:val="kk-KZ"/>
        </w:rPr>
        <w:t>шет елдердегі мемлекеттік және жергілікті басқару органдарының құрылымы және жүзеге асыру механизмдері</w:t>
      </w:r>
    </w:p>
    <w:p w14:paraId="642E16DE" w14:textId="77777777" w:rsidR="009A69FB" w:rsidRPr="005A268C" w:rsidRDefault="009A69FB" w:rsidP="009A69FB">
      <w:pPr>
        <w:tabs>
          <w:tab w:val="left" w:pos="0"/>
        </w:tabs>
        <w:rPr>
          <w:lang w:val="kk-KZ"/>
        </w:rPr>
      </w:pPr>
      <w:r w:rsidRPr="005A268C">
        <w:rPr>
          <w:lang w:val="kk-KZ"/>
        </w:rPr>
        <w:t xml:space="preserve">   жан-жақты кешенді түсіндіру</w:t>
      </w:r>
    </w:p>
    <w:p w14:paraId="57302328" w14:textId="77777777" w:rsidR="009A69FB" w:rsidRPr="005A268C" w:rsidRDefault="009A69FB" w:rsidP="009A69FB">
      <w:pPr>
        <w:tabs>
          <w:tab w:val="left" w:pos="1380"/>
        </w:tabs>
        <w:rPr>
          <w:b/>
          <w:bCs/>
          <w:lang w:val="kk-KZ"/>
        </w:rPr>
      </w:pPr>
      <w:r w:rsidRPr="005A268C">
        <w:rPr>
          <w:b/>
          <w:bCs/>
          <w:lang w:val="kk-KZ"/>
        </w:rPr>
        <w:t>Сұрақтар:</w:t>
      </w:r>
    </w:p>
    <w:p w14:paraId="6CC18D92" w14:textId="77777777" w:rsidR="009A69FB" w:rsidRPr="005A268C" w:rsidRDefault="009A69FB" w:rsidP="009A69FB">
      <w:pPr>
        <w:tabs>
          <w:tab w:val="left" w:pos="1380"/>
        </w:tabs>
        <w:rPr>
          <w:b/>
          <w:bCs/>
          <w:lang w:val="kk-KZ"/>
        </w:rPr>
      </w:pPr>
      <w:r w:rsidRPr="005A268C">
        <w:rPr>
          <w:b/>
          <w:bCs/>
          <w:lang w:val="kk-KZ"/>
        </w:rPr>
        <w:t>1.</w:t>
      </w:r>
      <w:r w:rsidRPr="00DA153F">
        <w:rPr>
          <w:lang w:val="kk-KZ"/>
        </w:rPr>
        <w:t xml:space="preserve"> </w:t>
      </w:r>
      <w:bookmarkStart w:id="1" w:name="_Hlk82191355"/>
      <w:r>
        <w:rPr>
          <w:lang w:val="kk-KZ"/>
        </w:rPr>
        <w:t xml:space="preserve">Шет елдердегі мемлекеттік және жергілікті басқару </w:t>
      </w:r>
      <w:bookmarkEnd w:id="1"/>
      <w:r>
        <w:rPr>
          <w:lang w:val="kk-KZ"/>
        </w:rPr>
        <w:t>органдарының құрылымы</w:t>
      </w:r>
    </w:p>
    <w:p w14:paraId="58610449" w14:textId="77777777" w:rsidR="009A69FB" w:rsidRPr="005A268C" w:rsidRDefault="009A69FB" w:rsidP="009A69FB">
      <w:pPr>
        <w:tabs>
          <w:tab w:val="left" w:pos="1380"/>
        </w:tabs>
        <w:rPr>
          <w:b/>
          <w:bCs/>
          <w:lang w:val="kk-KZ"/>
        </w:rPr>
      </w:pPr>
      <w:r w:rsidRPr="005A268C">
        <w:rPr>
          <w:b/>
          <w:bCs/>
          <w:lang w:val="kk-KZ"/>
        </w:rPr>
        <w:t>2.</w:t>
      </w:r>
      <w:r w:rsidRPr="00DA153F">
        <w:rPr>
          <w:lang w:val="kk-KZ"/>
        </w:rPr>
        <w:t xml:space="preserve"> </w:t>
      </w:r>
      <w:r>
        <w:rPr>
          <w:lang w:val="kk-KZ"/>
        </w:rPr>
        <w:t>Әлемнің дамыған елдеріндегі мемлекеттік және жергілікті басқару тетіктерінің  ерекшеліктері</w:t>
      </w:r>
    </w:p>
    <w:p w14:paraId="1CEE543D" w14:textId="77777777" w:rsidR="009A69FB" w:rsidRPr="005A268C" w:rsidRDefault="009A69FB" w:rsidP="009A69FB">
      <w:pPr>
        <w:tabs>
          <w:tab w:val="left" w:pos="1380"/>
        </w:tabs>
        <w:rPr>
          <w:b/>
          <w:bCs/>
          <w:lang w:val="kk-KZ"/>
        </w:rPr>
      </w:pPr>
      <w:r w:rsidRPr="005A268C">
        <w:rPr>
          <w:b/>
          <w:bCs/>
          <w:lang w:val="kk-KZ"/>
        </w:rPr>
        <w:t>Негізгі терминдер-</w:t>
      </w:r>
    </w:p>
    <w:p w14:paraId="7E227B54"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0BE2372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006BCEA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42E4C3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D29FABF" w14:textId="77777777" w:rsidR="009A69FB" w:rsidRPr="00BD67A9" w:rsidRDefault="009A69FB" w:rsidP="009A69FB">
      <w:pPr>
        <w:tabs>
          <w:tab w:val="left" w:pos="1080"/>
        </w:tabs>
        <w:rPr>
          <w:rFonts w:cs="Times New Roman"/>
          <w:sz w:val="24"/>
          <w:szCs w:val="24"/>
          <w:lang w:val="kk-KZ"/>
        </w:rPr>
      </w:pPr>
    </w:p>
    <w:p w14:paraId="2E856800"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4EF39015"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BD67A9">
        <w:rPr>
          <w:rFonts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70EB45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0CD35199"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21EE1CB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46D18DC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038BC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4B99A1A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5FDAB644"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648F368D"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652CB5F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7F4E5A90"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7BF5343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08E1A742"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53DA512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7967947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5B7708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lastRenderedPageBreak/>
        <w:t>Өкілеттіктердің бөлінуі екі формада жүргізілуі мүмкін:</w:t>
      </w:r>
    </w:p>
    <w:p w14:paraId="39648FAF"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61E8FF9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42A24DF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6795340C"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61FAA9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өзін өзі басқару органдарын сайлау;</w:t>
      </w:r>
    </w:p>
    <w:p w14:paraId="683AA2A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2C7EF4A7"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D7C7A8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4B75F219"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06D58D7D"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49A1B72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5BFCE6C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102D56CE"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3667C466"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5E6534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3016671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667CFCE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63FFCC5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674F00F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5CE4077F" w14:textId="77777777" w:rsidR="009A69FB" w:rsidRPr="00BD67A9" w:rsidRDefault="009A69FB" w:rsidP="009A69FB">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33008D3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7358CE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1C6A8C2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E8F63A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берге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1DEF9D78"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0C78D239"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12258F14"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45EEB8D9"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lastRenderedPageBreak/>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72363AB7" w14:textId="77777777" w:rsidR="009A69FB" w:rsidRDefault="009A69FB" w:rsidP="009A69FB">
      <w:pPr>
        <w:pStyle w:val="af5"/>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25776F2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71F0CC0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3DCF97E9"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Ол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60039332"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0432BEEF"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29D37B2B"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3128D7C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06EA6E6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6A9ACE2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4FE3420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(96-100)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5C68BF3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397B7A91"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5119D641"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673D63B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39263C3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0AE1E02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16620D6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4AA8968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40A2E99F"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44E93DE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42F9535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71FDEFF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35EBB0A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2DE4829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3272636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695C0EA7"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0BAB0B4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3BDBE71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7E3CA6A8"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77D2644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5D5EE61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1CAEE86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7D15EF7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4D9159D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5C3149D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69EA1BF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554087CF"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27A6F44E"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4AF7219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05D05BC0"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255C899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6A16A869"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0247C67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694D86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673E00B1"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50AD7605"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берге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299570FD"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651C653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0D63B784"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4583EFD6"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7194B703"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713DD8DC" w14:textId="77777777" w:rsidR="009A69FB" w:rsidRDefault="009A69FB" w:rsidP="009A69FB">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6CB569FA" w14:textId="77777777" w:rsidR="009A69FB" w:rsidRPr="00A046F2" w:rsidRDefault="009A69FB" w:rsidP="009A69FB"/>
    <w:p w14:paraId="06AF97FB" w14:textId="77777777" w:rsidR="009A69FB" w:rsidRDefault="009A69FB" w:rsidP="009A69FB">
      <w:pPr>
        <w:tabs>
          <w:tab w:val="left" w:pos="1215"/>
        </w:tabs>
        <w:rPr>
          <w:lang w:val="kk-KZ"/>
        </w:rPr>
      </w:pPr>
      <w:r>
        <w:rPr>
          <w:lang w:val="kk-KZ"/>
        </w:rPr>
        <w:tab/>
        <w:t>Пайдаланылатын  әдебиеттер:</w:t>
      </w:r>
    </w:p>
    <w:p w14:paraId="642BAAC9" w14:textId="77777777" w:rsidR="001A0D63" w:rsidRDefault="001A0D63" w:rsidP="001A0D63">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2E6040BD" w14:textId="77777777" w:rsidR="002B7EF9" w:rsidRDefault="002B7EF9" w:rsidP="002B7EF9">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2"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2"/>
    </w:p>
    <w:p w14:paraId="3DA066BB" w14:textId="77777777" w:rsidR="002B7EF9" w:rsidRDefault="002B7EF9" w:rsidP="002B7EF9">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4D91E621" w14:textId="77777777" w:rsidR="002B7EF9" w:rsidRDefault="002B7EF9" w:rsidP="002B7EF9">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713663CA" w14:textId="77777777" w:rsidR="002B7EF9" w:rsidRDefault="002B7EF9" w:rsidP="002B7EF9">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E9F3A7D" w14:textId="77777777" w:rsidR="002B7EF9" w:rsidRDefault="002B7EF9" w:rsidP="002B7EF9">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D939BDC" w14:textId="77777777" w:rsidR="002B7EF9" w:rsidRDefault="002B7EF9" w:rsidP="002B7EF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32CF2795" w14:textId="77777777" w:rsidR="002B7EF9" w:rsidRDefault="002B7EF9" w:rsidP="002B7EF9">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02E3EBE" w14:textId="77777777" w:rsidR="002B7EF9" w:rsidRDefault="002B7EF9" w:rsidP="002B7EF9">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1929E108" w14:textId="77777777" w:rsidR="002B7EF9" w:rsidRDefault="002B7EF9" w:rsidP="002B7EF9">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76AAB9DC" w14:textId="77777777" w:rsidR="002B7EF9" w:rsidRDefault="002B7EF9" w:rsidP="002B7EF9">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Л.Н.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0EA9117B" w14:textId="77777777" w:rsidR="002B7EF9" w:rsidRDefault="002B7EF9" w:rsidP="002B7EF9">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710462C" w14:textId="77777777" w:rsidR="002B7EF9" w:rsidRDefault="002B7EF9" w:rsidP="002B7EF9">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1660B917" w14:textId="77777777" w:rsidR="002B7EF9" w:rsidRDefault="002B7EF9" w:rsidP="002B7EF9">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7A95630" w14:textId="77777777" w:rsidR="002B7EF9" w:rsidRDefault="002B7EF9" w:rsidP="002B7EF9">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565C3711" w14:textId="77777777" w:rsidR="002B7EF9" w:rsidRDefault="002B7EF9" w:rsidP="002B7EF9">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AB979E5" w14:textId="77777777" w:rsidR="002B7EF9" w:rsidRDefault="002B7EF9" w:rsidP="002B7EF9">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2021</w:t>
      </w:r>
      <w:r>
        <w:rPr>
          <w:rFonts w:cs="Times New Roman"/>
          <w:sz w:val="20"/>
          <w:szCs w:val="20"/>
          <w:lang w:val="kk-KZ"/>
        </w:rPr>
        <w:t>-</w:t>
      </w:r>
      <w:r>
        <w:rPr>
          <w:rFonts w:cs="Times New Roman"/>
          <w:sz w:val="20"/>
          <w:szCs w:val="20"/>
        </w:rPr>
        <w:t xml:space="preserve"> 336 с. </w:t>
      </w:r>
    </w:p>
    <w:p w14:paraId="2885FD31" w14:textId="77777777" w:rsidR="002B7EF9" w:rsidRDefault="002B7EF9" w:rsidP="002B7EF9">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74F00B7" w14:textId="77777777" w:rsidR="002B7EF9" w:rsidRDefault="002B7EF9" w:rsidP="002B7EF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6CDB43FF" w14:textId="77777777" w:rsidR="002B7EF9" w:rsidRDefault="002B7EF9" w:rsidP="002B7EF9">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М.: ЮНИТИ-ДАНА, 2020</w:t>
      </w:r>
      <w:r>
        <w:rPr>
          <w:rFonts w:eastAsia="Times New Roman" w:cs="Times New Roman"/>
          <w:color w:val="434343"/>
          <w:sz w:val="20"/>
          <w:szCs w:val="20"/>
          <w:lang w:val="kk-KZ"/>
        </w:rPr>
        <w:t>-</w:t>
      </w:r>
      <w:r>
        <w:rPr>
          <w:rFonts w:eastAsia="Times New Roman" w:cs="Times New Roman"/>
          <w:color w:val="434343"/>
          <w:sz w:val="20"/>
          <w:szCs w:val="20"/>
        </w:rPr>
        <w:t>343</w:t>
      </w:r>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32CC6D79" w14:textId="77777777" w:rsidR="002B7EF9" w:rsidRDefault="002B7EF9" w:rsidP="002B7EF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67907AB8" w14:textId="77777777" w:rsidR="002B7EF9" w:rsidRDefault="002B7EF9" w:rsidP="002B7EF9">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Р.В.,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CC0D4CA" w14:textId="77777777" w:rsidR="002B7EF9" w:rsidRDefault="002B7EF9" w:rsidP="002B7EF9">
      <w:pPr>
        <w:spacing w:after="0"/>
        <w:rPr>
          <w:rFonts w:cs="Times New Roman"/>
          <w:sz w:val="20"/>
          <w:szCs w:val="20"/>
          <w:lang w:val="kk-KZ"/>
        </w:rPr>
      </w:pPr>
      <w:r>
        <w:rPr>
          <w:rFonts w:eastAsia="Times New Roman" w:cs="Times New Roman"/>
          <w:color w:val="000000"/>
          <w:sz w:val="20"/>
          <w:szCs w:val="20"/>
          <w:lang w:val="kk-KZ"/>
        </w:rPr>
        <w:lastRenderedPageBreak/>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-М.:ЛитРес, 2021-160 с.</w:t>
      </w:r>
    </w:p>
    <w:p w14:paraId="7CB00B17" w14:textId="77777777" w:rsidR="002B7EF9" w:rsidRDefault="002B7EF9" w:rsidP="002B7EF9">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08A67D07" w14:textId="77777777" w:rsidR="002B7EF9" w:rsidRDefault="002B7EF9" w:rsidP="002B7EF9">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3" w:name="_Hlk138759230"/>
      <w:r>
        <w:rPr>
          <w:rFonts w:cs="Times New Roman"/>
          <w:color w:val="000000"/>
          <w:sz w:val="20"/>
          <w:szCs w:val="20"/>
          <w:shd w:val="clear" w:color="auto" w:fill="FFFFFF"/>
          <w:lang w:val="kk-KZ"/>
        </w:rPr>
        <w:t>https://link.springer.com/book/10.1007/978-981-16-2462-9?sap-outbound-id=035DBE58D8EF66DDDBF9CD7F923E30EDF10226A3</w:t>
      </w:r>
    </w:p>
    <w:p w14:paraId="761718D5" w14:textId="77777777" w:rsidR="002B7EF9" w:rsidRDefault="002B7EF9" w:rsidP="002B7EF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6F20926C" w14:textId="77777777" w:rsidR="002B7EF9" w:rsidRDefault="002B7EF9" w:rsidP="002B7EF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4F9E1A91" w14:textId="77777777" w:rsidR="002B7EF9" w:rsidRDefault="002B7EF9" w:rsidP="002B7EF9">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2020 - 169 с. </w:t>
      </w:r>
    </w:p>
    <w:p w14:paraId="7F6E04B7" w14:textId="77777777" w:rsidR="002B7EF9" w:rsidRDefault="002B7EF9" w:rsidP="002B7EF9">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3AB7CABB" w14:textId="77777777" w:rsidR="002B7EF9" w:rsidRDefault="002B7EF9" w:rsidP="002B7EF9">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3"/>
    <w:p w14:paraId="37E9314A" w14:textId="77777777" w:rsidR="002B7EF9" w:rsidRDefault="002B7EF9" w:rsidP="002B7EF9">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0814B70F" w14:textId="77777777" w:rsidR="002B7EF9" w:rsidRDefault="002B7EF9" w:rsidP="002B7EF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-М.: КноРус, 2021-248 с.</w:t>
      </w:r>
    </w:p>
    <w:p w14:paraId="1DBF5F64" w14:textId="77777777" w:rsidR="002B7EF9" w:rsidRDefault="002B7EF9" w:rsidP="002B7EF9">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51BB47DC" w14:textId="77777777" w:rsidR="002B7EF9" w:rsidRDefault="002B7EF9" w:rsidP="002B7EF9">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18C0962C" w14:textId="77777777" w:rsidR="002B7EF9" w:rsidRDefault="002B7EF9" w:rsidP="002B7EF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F4DC1E5" w14:textId="77777777" w:rsidR="002B7EF9" w:rsidRDefault="002B7EF9" w:rsidP="002B7EF9">
      <w:pPr>
        <w:spacing w:after="0"/>
        <w:rPr>
          <w:rFonts w:cs="Times New Roman"/>
          <w:b/>
          <w:bCs/>
          <w:color w:val="000000" w:themeColor="text1"/>
          <w:sz w:val="20"/>
          <w:szCs w:val="20"/>
          <w:lang w:val="kk-KZ"/>
        </w:rPr>
      </w:pPr>
    </w:p>
    <w:p w14:paraId="5514329A" w14:textId="77777777" w:rsidR="002B7EF9" w:rsidRDefault="002B7EF9" w:rsidP="002B7EF9">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02E61192" w14:textId="77777777" w:rsidR="002B7EF9" w:rsidRDefault="002B7EF9" w:rsidP="002B7EF9">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4F3CB66D" w14:textId="77777777" w:rsidR="002B7EF9" w:rsidRDefault="002B7EF9" w:rsidP="002B7EF9">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72F49C4" w14:textId="77777777" w:rsidR="002B7EF9" w:rsidRDefault="002B7EF9" w:rsidP="002B7EF9">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C2DD0B4" w14:textId="77777777" w:rsidR="002B7EF9" w:rsidRDefault="002B7EF9" w:rsidP="002B7EF9">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4AC3D78" w14:textId="77777777" w:rsidR="002B7EF9" w:rsidRDefault="002B7EF9" w:rsidP="002B7EF9">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7EBEE148" w14:textId="77777777" w:rsidR="002B7EF9" w:rsidRDefault="002B7EF9" w:rsidP="002B7EF9">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BD58C4D" w14:textId="77777777" w:rsidR="002B7EF9" w:rsidRDefault="002B7EF9" w:rsidP="002B7EF9">
      <w:pPr>
        <w:pStyle w:val="ab"/>
        <w:spacing w:after="0"/>
        <w:ind w:left="1" w:hanging="1"/>
        <w:rPr>
          <w:rFonts w:cs="Times New Roman"/>
          <w:sz w:val="20"/>
          <w:szCs w:val="20"/>
          <w:lang w:val="kk-KZ"/>
        </w:rPr>
      </w:pPr>
      <w:bookmarkStart w:id="4"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4A745DA2" w14:textId="77777777" w:rsidR="002B7EF9" w:rsidRDefault="002B7EF9" w:rsidP="002B7EF9">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6D38ECD6" w14:textId="77777777" w:rsidR="002B7EF9" w:rsidRDefault="002B7EF9" w:rsidP="002B7EF9">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BE2B78B" w14:textId="77777777" w:rsidR="002B7EF9" w:rsidRDefault="002B7EF9" w:rsidP="002B7EF9">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03A81542" w14:textId="77777777" w:rsidR="002B7EF9" w:rsidRDefault="002B7EF9" w:rsidP="002B7EF9">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62443C92" w14:textId="77777777" w:rsidR="002B7EF9" w:rsidRDefault="002B7EF9" w:rsidP="002B7EF9">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6ED4A4B2" w14:textId="77777777" w:rsidR="002B7EF9" w:rsidRDefault="002B7EF9" w:rsidP="002B7EF9">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EBF43F0" w14:textId="77777777" w:rsidR="002B7EF9" w:rsidRDefault="002B7EF9" w:rsidP="002B7EF9">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A9E3105" w14:textId="77777777" w:rsidR="002B7EF9" w:rsidRDefault="002B7EF9" w:rsidP="002B7EF9">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1CB56C5" w14:textId="77777777" w:rsidR="002B7EF9" w:rsidRDefault="002B7EF9" w:rsidP="002B7EF9">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0CCA81F" w14:textId="77777777" w:rsidR="002B7EF9" w:rsidRDefault="002B7EF9" w:rsidP="002B7EF9">
      <w:pPr>
        <w:spacing w:after="0"/>
        <w:rPr>
          <w:rFonts w:cs="Times New Roman"/>
          <w:color w:val="000000" w:themeColor="text1"/>
          <w:sz w:val="20"/>
          <w:szCs w:val="20"/>
          <w:lang w:val="kk-KZ"/>
        </w:rPr>
      </w:pPr>
    </w:p>
    <w:p w14:paraId="565A7DF5" w14:textId="77777777" w:rsidR="002B7EF9" w:rsidRDefault="002B7EF9" w:rsidP="002B7EF9">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689F11E5" w14:textId="77777777" w:rsidR="002B7EF9" w:rsidRDefault="002B7EF9" w:rsidP="002B7EF9">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397E5BA1" w14:textId="77777777" w:rsidR="002B7EF9" w:rsidRDefault="002B7EF9" w:rsidP="002B7EF9">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4"/>
    </w:p>
    <w:p w14:paraId="38239775" w14:textId="77777777" w:rsidR="002B7EF9" w:rsidRDefault="002B7EF9" w:rsidP="001A0D63">
      <w:pPr>
        <w:spacing w:after="0"/>
        <w:rPr>
          <w:rFonts w:cs="Times New Roman"/>
          <w:b/>
          <w:bCs/>
          <w:color w:val="000000"/>
          <w:sz w:val="20"/>
          <w:szCs w:val="20"/>
          <w:lang w:val="kk-KZ"/>
        </w:rPr>
      </w:pPr>
    </w:p>
    <w:p w14:paraId="0D3BB243" w14:textId="08E0EE53" w:rsidR="001A0D63" w:rsidRDefault="001A0D63" w:rsidP="001A0D63">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463264D2" w14:textId="77777777" w:rsidR="001A0D63" w:rsidRDefault="001A0D63" w:rsidP="001A0D63">
      <w:pPr>
        <w:pStyle w:val="ab"/>
        <w:numPr>
          <w:ilvl w:val="0"/>
          <w:numId w:val="2"/>
        </w:numPr>
        <w:spacing w:line="256" w:lineRule="auto"/>
        <w:ind w:left="0" w:firstLine="0"/>
        <w:rPr>
          <w:sz w:val="28"/>
          <w:szCs w:val="22"/>
          <w:lang w:val="en-US"/>
        </w:rPr>
      </w:pPr>
      <w:r>
        <w:rPr>
          <w:rFonts w:ascii="PT Sans" w:hAnsi="PT Sans"/>
          <w:color w:val="434343"/>
          <w:shd w:val="clear" w:color="auto" w:fill="FFFFFF"/>
          <w:lang w:val="en-US"/>
        </w:rPr>
        <w:t xml:space="preserve">http://www.iprbookshop.ru/100396.html.—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65293C6" w14:textId="77777777" w:rsidR="001A0D63" w:rsidRPr="001A0D63" w:rsidRDefault="001A0D63" w:rsidP="001A0D63">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8FBD158" w14:textId="77777777" w:rsidR="001A0D63" w:rsidRDefault="001A0D63" w:rsidP="001A0D63">
      <w:pPr>
        <w:rPr>
          <w:bCs/>
          <w:color w:val="201F1E"/>
          <w:shd w:val="clear" w:color="auto" w:fill="FFFFFF"/>
          <w:lang w:val="kk-KZ"/>
        </w:rPr>
      </w:pPr>
      <w:r w:rsidRPr="001A0D63">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64669B16" w14:textId="6F9B0292" w:rsidR="001A0D63" w:rsidRPr="001A0D63" w:rsidRDefault="001A0D63" w:rsidP="001A0D63">
      <w:pPr>
        <w:tabs>
          <w:tab w:val="left" w:pos="1215"/>
        </w:tabs>
        <w:rPr>
          <w:lang w:val="kk-KZ"/>
        </w:rPr>
      </w:pPr>
    </w:p>
    <w:sectPr w:rsidR="001A0D63" w:rsidRPr="001A0D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482687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999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B"/>
    <w:rsid w:val="000D436C"/>
    <w:rsid w:val="001A0D63"/>
    <w:rsid w:val="001D73FB"/>
    <w:rsid w:val="002B7EF9"/>
    <w:rsid w:val="006C0B77"/>
    <w:rsid w:val="006F1C33"/>
    <w:rsid w:val="0079770C"/>
    <w:rsid w:val="008242FF"/>
    <w:rsid w:val="00870751"/>
    <w:rsid w:val="00922C48"/>
    <w:rsid w:val="009A69FB"/>
    <w:rsid w:val="00A01150"/>
    <w:rsid w:val="00B915B7"/>
    <w:rsid w:val="00CE226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24E1"/>
  <w15:chartTrackingRefBased/>
  <w15:docId w15:val="{FC451756-D6B9-4B4D-A78D-8605D73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9A6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1A0D63"/>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1A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25700">
      <w:bodyDiv w:val="1"/>
      <w:marLeft w:val="0"/>
      <w:marRight w:val="0"/>
      <w:marTop w:val="0"/>
      <w:marBottom w:val="0"/>
      <w:divBdr>
        <w:top w:val="none" w:sz="0" w:space="0" w:color="auto"/>
        <w:left w:val="none" w:sz="0" w:space="0" w:color="auto"/>
        <w:bottom w:val="none" w:sz="0" w:space="0" w:color="auto"/>
        <w:right w:val="none" w:sz="0" w:space="0" w:color="auto"/>
      </w:divBdr>
    </w:div>
    <w:div w:id="14733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4033</Words>
  <Characters>22989</Characters>
  <Application>Microsoft Office Word</Application>
  <DocSecurity>0</DocSecurity>
  <Lines>191</Lines>
  <Paragraphs>53</Paragraphs>
  <ScaleCrop>false</ScaleCrop>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2021-09-23T02:48:00Z</dcterms:created>
  <dcterms:modified xsi:type="dcterms:W3CDTF">2023-09-09T11:06:00Z</dcterms:modified>
</cp:coreProperties>
</file>